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E3" w:rsidRPr="003A58E3" w:rsidRDefault="003A58E3" w:rsidP="003A58E3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97" w:type="dxa"/>
        <w:tblLook w:val="01E0" w:firstRow="1" w:lastRow="1" w:firstColumn="1" w:lastColumn="1" w:noHBand="0" w:noVBand="0"/>
      </w:tblPr>
      <w:tblGrid>
        <w:gridCol w:w="4792"/>
        <w:gridCol w:w="216"/>
        <w:gridCol w:w="4989"/>
      </w:tblGrid>
      <w:tr w:rsidR="003A58E3" w:rsidRPr="003A58E3" w:rsidTr="00866FD1">
        <w:tc>
          <w:tcPr>
            <w:tcW w:w="9997" w:type="dxa"/>
            <w:gridSpan w:val="3"/>
          </w:tcPr>
          <w:p w:rsidR="003A58E3" w:rsidRPr="003A58E3" w:rsidRDefault="003A58E3" w:rsidP="003A58E3">
            <w:pPr>
              <w:spacing w:after="0" w:line="240" w:lineRule="auto"/>
              <w:ind w:right="298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58E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№8 к договору оказания услуг / </w:t>
            </w:r>
          </w:p>
          <w:p w:rsidR="003A58E3" w:rsidRPr="003A58E3" w:rsidRDefault="003A58E3" w:rsidP="003A5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A58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 xml:space="preserve">Exhibit № 1 to service agreement </w:t>
            </w:r>
            <w:r w:rsidRPr="003A58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№ R-GD-20-________</w:t>
            </w:r>
          </w:p>
          <w:p w:rsidR="003A58E3" w:rsidRPr="003A58E3" w:rsidRDefault="003A58E3" w:rsidP="003A58E3">
            <w:pPr>
              <w:spacing w:after="0" w:line="240" w:lineRule="auto"/>
              <w:ind w:right="28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A58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AU"/>
              </w:rPr>
              <w:t>от</w:t>
            </w:r>
            <w:proofErr w:type="spellEnd"/>
            <w:r w:rsidRPr="003A58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/dated ______</w:t>
            </w:r>
            <w:r w:rsidRPr="003A58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AU"/>
              </w:rPr>
              <w:t xml:space="preserve"> ______</w:t>
            </w:r>
            <w:r w:rsidRPr="003A58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 xml:space="preserve">___________2025 </w:t>
            </w:r>
            <w:proofErr w:type="spellStart"/>
            <w:r w:rsidRPr="003A58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года</w:t>
            </w:r>
            <w:proofErr w:type="spellEnd"/>
          </w:p>
        </w:tc>
      </w:tr>
      <w:tr w:rsidR="003A58E3" w:rsidRPr="00C20209" w:rsidTr="00866FD1">
        <w:tblPrEx>
          <w:tblBorders>
            <w:insideV w:val="single" w:sz="18" w:space="0" w:color="C0C0C0"/>
          </w:tblBorders>
          <w:tblLook w:val="0000" w:firstRow="0" w:lastRow="0" w:firstColumn="0" w:lastColumn="0" w:noHBand="0" w:noVBand="0"/>
        </w:tblPrEx>
        <w:tc>
          <w:tcPr>
            <w:tcW w:w="4792" w:type="dxa"/>
            <w:tcBorders>
              <w:right w:val="nil"/>
            </w:tcBorders>
          </w:tcPr>
          <w:p w:rsidR="003A58E3" w:rsidRPr="003A58E3" w:rsidRDefault="003A58E3" w:rsidP="003A58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A58E3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Перечень</w:t>
            </w:r>
            <w:r w:rsidRPr="003A58E3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br/>
            </w:r>
            <w:r w:rsidRPr="003A58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нарушений Исполнителя при выполнении обязанностей, за которые предусматривается штраф в пользу Компании</w:t>
            </w:r>
          </w:p>
        </w:tc>
        <w:tc>
          <w:tcPr>
            <w:tcW w:w="5205" w:type="dxa"/>
            <w:gridSpan w:val="2"/>
            <w:tcBorders>
              <w:left w:val="nil"/>
            </w:tcBorders>
          </w:tcPr>
          <w:p w:rsidR="003A58E3" w:rsidRPr="003A58E3" w:rsidRDefault="003A58E3" w:rsidP="003A58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A58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LIST </w:t>
            </w:r>
            <w:r w:rsidRPr="003A58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br/>
              <w:t>of Contractor's Breaches in the Course of Fulfilling its Obligations, which shall Entail Payment of Penalties to Company</w:t>
            </w:r>
          </w:p>
        </w:tc>
      </w:tr>
      <w:tr w:rsidR="003A58E3" w:rsidRPr="00C20209" w:rsidTr="00866FD1">
        <w:tblPrEx>
          <w:tblLook w:val="04A0" w:firstRow="1" w:lastRow="0" w:firstColumn="1" w:lastColumn="0" w:noHBand="0" w:noVBand="1"/>
        </w:tblPrEx>
        <w:tc>
          <w:tcPr>
            <w:tcW w:w="4792" w:type="dxa"/>
            <w:shd w:val="clear" w:color="auto" w:fill="auto"/>
          </w:tcPr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Систематическое 3 (три) и более раз в квартал выполнение должностных обязанностей одним и тем же работником Исполнителя, не прошедшим подготовку и/или аттестацию по соответствующей категории в установленном законодательством порядке – 5 000 (пять тысяч) рублей за каждый установленный факт.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Систематическое 3 (три) и более раз в квартал отсутствие или наличие просроченных (неработающих) в автомобиле ГБР средств индивидуальной защиты, огнетушителей, средств связи – 5 000 (пять тысяч) рублей за каждый установленный факт.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Систематическое 3 (три) и более раз в квартал выполнение должностных обязанностей одним и тем же работником Исполнителя, не прошедшим в установленном законном порядке периодическую проверку – 5 000 (пять тысяч) рублей за каждый установленный факт.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Систематическое 3 (три) и более раз в квартал выполнение должностных обязанностей одним и тем же работником Исполнителя без наличия водительского удостоверения и свидетельства о регистрации управляемого им служебного транспортного средства – 5 000 (пять тысяч) рублей за каждый установленный факт.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Неоднократное (более 3-х </w:t>
            </w:r>
            <w:proofErr w:type="spellStart"/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неустраненных</w:t>
            </w:r>
            <w:proofErr w:type="spellEnd"/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замечаний за период одной смены в отношении одного охранника) нарушение формы одежды установленного образца, несогласованного с Компанией, и отсутствие опрятного внешнего вида – 5 000 (пять тысяч) рублей за каждый установленный факт.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Неоднократный 3 (три) и более раз в квартал пропуск лиц, либо автотранспорта на один охраняемый объект:</w:t>
            </w:r>
          </w:p>
          <w:p w:rsidR="003A58E3" w:rsidRPr="003A58E3" w:rsidRDefault="003A58E3" w:rsidP="003A58E3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 поддельным документам –5 000 (пять тысяч) рублей за каждый установленный факт,</w:t>
            </w:r>
          </w:p>
          <w:p w:rsidR="003A58E3" w:rsidRPr="003A58E3" w:rsidRDefault="003A58E3" w:rsidP="003A58E3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 чужим документам –5 000 (пять тысяч) рублей за каждый установленный факт,</w:t>
            </w:r>
          </w:p>
          <w:p w:rsidR="003A58E3" w:rsidRPr="003A58E3" w:rsidRDefault="003A58E3" w:rsidP="003A58E3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 неправильно оформленным документам (документам, имеющим видимые дефекты оформления) – 5 000 (пять тысяч) рублей за каждый установленный факт,</w:t>
            </w:r>
          </w:p>
          <w:p w:rsidR="003A58E3" w:rsidRPr="003A58E3" w:rsidRDefault="003A58E3" w:rsidP="003A58E3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 документам с истекшим сроком действия –5 000 (пять тысяч) рублей за каждый установленный факт,</w:t>
            </w:r>
          </w:p>
          <w:p w:rsidR="003A58E3" w:rsidRPr="003A58E3" w:rsidRDefault="003A58E3" w:rsidP="003A58E3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без разрешительных документов –5 000 (пять тысяч) рублей за каждый установленный факт.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Неоднократный 3 (три) и более раз в квартал пропуск на территорию охраняемого объекта транспортного средства без досмотра – 15 000 (пятнадцать тысяч) рублей за каждый установленный факт;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Неоднократное (более 3-х раз в квартал) не предоставление или несвоевременное представление информации в СБ КТК об инциденте на объекте – 20 000 (двадцать тысяч) за каждый установленный факт.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Неоднократное 3 (три) и более раз в квартал использование ТС при охране объектов КТК: - не соответствующих условиям договора (превышение срока эксплуатации) – 15 000 (пятнадцать тысяч) рублей за каждый установленный факт; - не оборудованных системой контроля (</w:t>
            </w:r>
            <w:proofErr w:type="spellStart"/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Глонасс</w:t>
            </w:r>
            <w:proofErr w:type="spellEnd"/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и т.п.) - 5 000 (пять тысяч) рублей за каждый установленный факт.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и/или использование на посту во время несения дежурства электронных устройств (включая телефонные аппараты сотовой связи), имеющих функции выхода в телекоммуникационные сети общего доступа, записи и/или просмотра изображений и видеоматериалов – 5 000 (пять тысяч) рублей за каждый установленный случай</w:t>
            </w: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</w:p>
          <w:p w:rsidR="003A58E3" w:rsidRPr="003A58E3" w:rsidRDefault="003A58E3" w:rsidP="003A58E3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без согласования с Компанией расстановки основного и вспомогательного оборудования, технических средств обеспечения транспортной безопасности и мебели на посту - 5 000 (пять тысяч) рублей за каждый установленный случай.</w:t>
            </w:r>
          </w:p>
        </w:tc>
        <w:tc>
          <w:tcPr>
            <w:tcW w:w="5205" w:type="dxa"/>
            <w:gridSpan w:val="2"/>
            <w:shd w:val="clear" w:color="auto" w:fill="auto"/>
          </w:tcPr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lastRenderedPageBreak/>
              <w:t>1. Systematic, 3 (three) or more times a quarter fulfillment of the job duties by the same Contractor employee who has not passed training and/or certification per the respective category per the legislation-established procedure – RUR 5 000 (five thousand) for each fact detected.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2. Systematic, 3 (three) or more times a quarter absence of personal protection equipment, fire extinguishers, telecom equipment in the RRC vehicle or presence of outdated (inoperable) items – RUR 5 000 (five thousand) for each fact detected.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3. Systematic, 3 (three) or more times a quarter fulfillment of the job duties by the same Contractor employee who has not passed the law-established regular examination – RUR 5 000 (five thousand) for each fact detected.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4. Systematic, 3 (three) or more times a quarter fulfillment of the job duties by the same Contractor employee who does not have the driver license or registration certificate for his business motor vehicle driven – RUR 5 000 (five thousand) for each fact detected.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5. Repeated (more than three non-responded notices during one shift in respect to one guard) breach of the established dress code contrary to the arrangements with Company, or untidy appearance – RUR 5 000 (five thousand) for each fact detected.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6. Repeated, 3 (three) or more times a quarter letting pass for persons or motor vehicles to the guarded facility site: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- with false documents – RUR 5 000 (five thousand) for each fact detected,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- with other person’s documents – RUR 5 000 (five thousand) for each fact detected,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- with incorrectly issued documents (documents with visible defects) – RUR 5 000 (five thousand) for each fact detected,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- with expired documents – RUR 5 000 (five thousand) for each fact detected,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- without permitting documents – RUR 5 000 (five thousand)) for each fact detected.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7. Repeated, 3 (three) or more times a quarter letting pass for motor vehicles to the guarded facility site without searching – RUR 15 000 (fifteen thousand) for each fact detected;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8. Repeated (more than 3 times a quarter) failure to submit or late submission of information to CPC Security on an incident </w:t>
            </w: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lastRenderedPageBreak/>
              <w:t>at the facility site – RUR 20 000 (twenty thousand) for each fact detected.</w:t>
            </w:r>
          </w:p>
          <w:p w:rsidR="003A58E3" w:rsidRPr="003A58E3" w:rsidRDefault="003A58E3" w:rsidP="003A58E3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9. Repeated 3 (three) or more times a quarter, using of motor vehicles for guarding the CPC facilities, which MVs do not meet the contractual provisions (exceeding the service life) – RUR 15 000 (fifteen thousand) for each fact detected; or not equipped with monitoring systems (</w:t>
            </w:r>
            <w:proofErr w:type="spellStart"/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Glonass</w:t>
            </w:r>
            <w:proofErr w:type="spellEnd"/>
            <w:r w:rsidRPr="003A58E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, etc.) – RUR 5,000 (five thousand) for each fact detected.</w:t>
            </w:r>
          </w:p>
        </w:tc>
      </w:tr>
      <w:tr w:rsidR="003A58E3" w:rsidRPr="00C20209" w:rsidTr="00866FD1">
        <w:tblPrEx>
          <w:tblLook w:val="04A0" w:firstRow="1" w:lastRow="0" w:firstColumn="1" w:lastColumn="0" w:noHBand="0" w:noVBand="1"/>
        </w:tblPrEx>
        <w:tc>
          <w:tcPr>
            <w:tcW w:w="4792" w:type="dxa"/>
            <w:shd w:val="clear" w:color="auto" w:fill="auto"/>
          </w:tcPr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случае совершения Исполнителем вышеуказанных нарушений, Компания с участием уполномоченного лица Исполнителя составляет Акт о нарушении в двух экземплярах, один из которых после подписания вручается уполномоченному лицу Исполнителя. 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неявке или отказе уполномоченного лица Исполнителя получить Акт </w:t>
            </w:r>
            <w:proofErr w:type="gramStart"/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>Компания  составляет</w:t>
            </w:r>
            <w:proofErr w:type="gramEnd"/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указанный акт в присутствии не менее двух лиц или с использованием фото- и (или) </w:t>
            </w:r>
            <w:proofErr w:type="spellStart"/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>видеорегистрации</w:t>
            </w:r>
            <w:proofErr w:type="spellEnd"/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в течение 3</w:t>
            </w:r>
            <w:r w:rsidRPr="003A58E3">
              <w:rPr>
                <w:rFonts w:ascii="Times New Roman" w:eastAsia="Calibri" w:hAnsi="Times New Roman" w:cs="Times New Roman"/>
                <w:sz w:val="20"/>
                <w:szCs w:val="20"/>
                <w:lang w:val="en-AU"/>
              </w:rPr>
              <w:t> </w:t>
            </w:r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>(трех) рабочих дней направляет Акт Исполнителю почтовым отправлением с уведомлением о вручении.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>Если уполномоченное лицо Исполнителя в течение 3</w:t>
            </w:r>
            <w:r w:rsidRPr="003A58E3">
              <w:rPr>
                <w:rFonts w:ascii="Times New Roman" w:eastAsia="Calibri" w:hAnsi="Times New Roman" w:cs="Times New Roman"/>
                <w:sz w:val="20"/>
                <w:szCs w:val="20"/>
                <w:lang w:val="en-AU"/>
              </w:rPr>
              <w:t> </w:t>
            </w:r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>(трех) рабочих дней со дня получения акта не представило в Компанию подписанный Акт или возражение, такой Акт считается согласованным и подписанным Исполнителем.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58E3">
              <w:rPr>
                <w:rFonts w:ascii="Times New Roman" w:eastAsia="Calibri" w:hAnsi="Times New Roman" w:cs="Times New Roman"/>
                <w:sz w:val="20"/>
                <w:szCs w:val="20"/>
              </w:rPr>
              <w:t>В случае получения возражений от Исполнителя уполномоченное лицо Компании рассматривает возражения и в случае признания их объективными вносит соответствующие изменения в Акт.</w:t>
            </w:r>
          </w:p>
          <w:p w:rsidR="003A58E3" w:rsidRPr="003A58E3" w:rsidRDefault="003A58E3" w:rsidP="003A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5" w:type="dxa"/>
            <w:gridSpan w:val="2"/>
            <w:shd w:val="clear" w:color="auto" w:fill="auto"/>
          </w:tcPr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 case of committing by the Contractor of the above-stated violations, the Company with participation of the authorized Contractor representative shall draw up a Statement of Violation and hand it over to the Contractor authorized representative.</w:t>
            </w:r>
          </w:p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 case of a failure on the part of the Contractor authorized representative to be present or his/her refusal to receive the Statement, Company shall draw up such Statement in presence of not less than two persons or with use of photo and/or video shooting, and within 3 working days sends the Statement to Contractor with advice of delivery.</w:t>
            </w:r>
            <w:proofErr w:type="gramEnd"/>
          </w:p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 case Contractor authorized person fails to submit the signed Statement or objections to Company within 3 (three) business days from the date of receiving the Statement, such Statement shall be considered the approved and signed by Contractor.</w:t>
            </w:r>
          </w:p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 case of receiving objections from Contractor, the Company authorized person shall consider the objections and in case of recognizing the objections valid, make respective changes in the Statement.</w:t>
            </w:r>
          </w:p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58E3" w:rsidRPr="00C20209" w:rsidTr="00866FD1">
        <w:tc>
          <w:tcPr>
            <w:tcW w:w="9997" w:type="dxa"/>
            <w:gridSpan w:val="3"/>
          </w:tcPr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A5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ПОДПИСИ</w:t>
            </w:r>
            <w:r w:rsidRPr="003A5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A5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СТОРОН</w:t>
            </w:r>
            <w:r w:rsidRPr="003A5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 SIGNATURES OF PARTIES</w:t>
            </w:r>
          </w:p>
        </w:tc>
      </w:tr>
      <w:tr w:rsidR="003A58E3" w:rsidRPr="003A58E3" w:rsidTr="00866FD1">
        <w:tc>
          <w:tcPr>
            <w:tcW w:w="5008" w:type="dxa"/>
            <w:gridSpan w:val="2"/>
          </w:tcPr>
          <w:p w:rsidR="003A58E3" w:rsidRPr="003A58E3" w:rsidRDefault="003A58E3" w:rsidP="003A58E3">
            <w:pPr>
              <w:tabs>
                <w:tab w:val="left" w:pos="6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A5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CONTRACTOR</w:t>
            </w:r>
            <w:r w:rsidRPr="003A5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3A58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ИСПОЛНИТЕЛЬ</w:t>
            </w:r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8E3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By</w:t>
            </w:r>
            <w:r w:rsidRPr="003A58E3">
              <w:rPr>
                <w:rFonts w:ascii="Times New Roman" w:eastAsia="Times New Roman" w:hAnsi="Times New Roman" w:cs="Times New Roman"/>
                <w:sz w:val="16"/>
                <w:szCs w:val="16"/>
              </w:rPr>
              <w:t>: _____________________________</w:t>
            </w:r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3A58E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Подпись:</w:t>
            </w:r>
          </w:p>
          <w:p w:rsidR="003A58E3" w:rsidRPr="003A58E3" w:rsidRDefault="003A58E3" w:rsidP="003A58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989" w:type="dxa"/>
          </w:tcPr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A5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COMPANY</w:t>
            </w:r>
            <w:r w:rsidRPr="003A5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/ КОМПАНИЯ </w:t>
            </w:r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0209" w:rsidRDefault="00C20209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20209" w:rsidRDefault="00C20209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By</w:t>
            </w:r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</w:rPr>
              <w:t>: _____________________________</w:t>
            </w:r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3A58E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Подпись:</w:t>
            </w:r>
          </w:p>
          <w:p w:rsidR="003A58E3" w:rsidRPr="003A58E3" w:rsidRDefault="003A58E3" w:rsidP="003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58E3" w:rsidRPr="003A58E3" w:rsidRDefault="003A58E3" w:rsidP="003A58E3">
            <w:pPr>
              <w:spacing w:after="0" w:line="240" w:lineRule="auto"/>
              <w:ind w:left="2020" w:hanging="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3A58E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</w:tr>
    </w:tbl>
    <w:p w:rsidR="00876C72" w:rsidRDefault="00876C72"/>
    <w:sectPr w:rsidR="00876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B095B"/>
    <w:multiLevelType w:val="hybridMultilevel"/>
    <w:tmpl w:val="0C7EBAE8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23390D"/>
    <w:multiLevelType w:val="hybridMultilevel"/>
    <w:tmpl w:val="91F610C0"/>
    <w:lvl w:ilvl="0" w:tplc="0382E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8E3"/>
    <w:rsid w:val="003A58E3"/>
    <w:rsid w:val="00876C72"/>
    <w:rsid w:val="00C20209"/>
    <w:rsid w:val="00E0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7CC"/>
  <w15:chartTrackingRefBased/>
  <w15:docId w15:val="{967DD2EE-EB63-4E58-8F28-D3DF170B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maly1104</dc:creator>
  <cp:keywords/>
  <dc:description/>
  <cp:lastModifiedBy>khro0123</cp:lastModifiedBy>
  <cp:revision>2</cp:revision>
  <dcterms:created xsi:type="dcterms:W3CDTF">2025-04-28T06:36:00Z</dcterms:created>
  <dcterms:modified xsi:type="dcterms:W3CDTF">2025-04-28T06:42:00Z</dcterms:modified>
</cp:coreProperties>
</file>